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EB" w:rsidRDefault="00F059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F43EB" w:rsidRDefault="00F059EB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ОБҐРУНТУВАННЯ </w:t>
      </w:r>
    </w:p>
    <w:p w:rsidR="001F43EB" w:rsidRDefault="00F059EB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технічних та якісних характеристик закупівлі, очікуваної вартості предмета закупівлі</w:t>
      </w:r>
    </w:p>
    <w:p w:rsidR="00676B37" w:rsidRDefault="00F059EB">
      <w:pPr>
        <w:jc w:val="both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</w:rPr>
        <w:t xml:space="preserve">Найменування, місцезнаходження 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ДЕРЖАВНА УСТА</w:t>
      </w:r>
      <w:r w:rsidR="00676B37">
        <w:rPr>
          <w:rFonts w:ascii="Times New Roman" w:eastAsia="Times New Roman" w:hAnsi="Times New Roman" w:cs="Times New Roman"/>
          <w:b/>
          <w:bCs/>
        </w:rPr>
        <w:t xml:space="preserve">НОВА ІНСТИТУТ ЗЕРНОВИХ КУЛЬТУР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НАЦІОНАЛЬНОЇ АКАДЕМІЇ АГРАРНИХ НАУК УКРАЇНИ</w:t>
      </w:r>
      <w:r w:rsidR="00676B37">
        <w:rPr>
          <w:rFonts w:ascii="Times New Roman" w:eastAsia="Times New Roman" w:hAnsi="Times New Roman" w:cs="Times New Roman"/>
          <w:b/>
          <w:bCs/>
          <w:lang w:val="uk-UA"/>
        </w:rPr>
        <w:t xml:space="preserve">,  </w:t>
      </w:r>
      <w:r w:rsidR="00676B37" w:rsidRPr="00676B37">
        <w:rPr>
          <w:rFonts w:ascii="Times New Roman" w:eastAsia="Times New Roman" w:hAnsi="Times New Roman" w:cs="Times New Roman"/>
          <w:b/>
          <w:lang w:val="uk-UA"/>
        </w:rPr>
        <w:t>ЄДРПОУ 00496662</w:t>
      </w:r>
      <w:r w:rsidR="00676B37">
        <w:rPr>
          <w:rFonts w:ascii="Times New Roman" w:eastAsia="Times New Roman" w:hAnsi="Times New Roman" w:cs="Times New Roman"/>
          <w:b/>
          <w:lang w:val="uk-UA"/>
        </w:rPr>
        <w:t xml:space="preserve">, </w:t>
      </w:r>
      <w:r w:rsidR="00676B37" w:rsidRPr="00676B37">
        <w:rPr>
          <w:rFonts w:ascii="Times New Roman" w:eastAsia="Times New Roman" w:hAnsi="Times New Roman" w:cs="Times New Roman"/>
          <w:lang w:val="uk-UA"/>
        </w:rPr>
        <w:t>вул. Вернадського Володимира, будинок 14, місто Дніпро, Дніпропетровська обл., Україна, 49009</w:t>
      </w:r>
      <w:r w:rsidR="00676B37">
        <w:rPr>
          <w:rFonts w:ascii="Times New Roman" w:eastAsia="Times New Roman" w:hAnsi="Times New Roman" w:cs="Times New Roman"/>
          <w:lang w:val="uk-UA"/>
        </w:rPr>
        <w:t>.</w:t>
      </w:r>
    </w:p>
    <w:p w:rsidR="00343985" w:rsidRDefault="00F059EB" w:rsidP="00676B37">
      <w:pPr>
        <w:jc w:val="both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</w:rPr>
        <w:t>Назва предмета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й частин предмета закупівлі (лотів) (за наявності): </w:t>
      </w:r>
      <w:r w:rsidR="00006263" w:rsidRPr="00006263">
        <w:rPr>
          <w:rFonts w:ascii="Times New Roman" w:eastAsia="Times New Roman" w:hAnsi="Times New Roman" w:cs="Times New Roman"/>
          <w:b/>
          <w:bCs/>
          <w:lang w:val="uk-UA"/>
        </w:rPr>
        <w:t>Агрохімічна продукція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 w:rsidR="00006263" w:rsidRPr="00006263">
        <w:rPr>
          <w:rFonts w:ascii="Times New Roman" w:eastAsia="Times New Roman" w:hAnsi="Times New Roman" w:cs="Times New Roman"/>
          <w:b/>
          <w:bCs/>
        </w:rPr>
        <w:t>ДК 021:2015 24450000-3 Агрохімічна продукція</w:t>
      </w:r>
    </w:p>
    <w:p w:rsidR="001F43EB" w:rsidRDefault="00F059EB" w:rsidP="00676B37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Вид та ідентифікатор процедури закупівлі: Відкриті торги з особливостями</w:t>
      </w:r>
    </w:p>
    <w:p w:rsidR="00343985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Очікувана вартість та обґрунтування очікуваної вартості предмета закупівлі: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06263" w:rsidRPr="00006263">
        <w:rPr>
          <w:rFonts w:ascii="Times New Roman" w:eastAsia="Times New Roman" w:hAnsi="Times New Roman" w:cs="Times New Roman"/>
          <w:b/>
          <w:bCs/>
          <w:sz w:val="20"/>
          <w:szCs w:val="20"/>
        </w:rPr>
        <w:t>303 000 грн з ПДВ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Очікувана вартість предмета закупівлі розрахована з урахуванням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порядку взаємодії між структурними підрозділами під час планування та проведення закупівель та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наказу Міністерства розвитку економіки, торгівлі та сільського господарства України від 18.02.2020  № 275.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Визначення очікуваної вартості предмета закупівлі здійснювалося на підставі проведення моніторингу цін на ринку аналогічних до предмета закупівлі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шляхом пошуку, збору та аналізу загальнодоступної інформації про ціни, що містяться в мережі Інтернет у відкритому доступі, спеціалізованих торгівельних майданчиках, в електронних каталогах, в електронній системі закупівель «Прозоро» тощо.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Обґрунтування технічних та якісних характеристик предмета закупівлі: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Замовник здійснює закупівлю цього виду  послуг, оскільки він за своїми якісними та технічними характеристиками найбільше відповідатиме вимогам і потребам замовника. Технічні та якісні характеристики послуги повинні відповідати чинним нормативним актам (державним стандартам / технічним умовам / нормам) для цієї категорії  послуг.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При закупівлі </w:t>
      </w:r>
      <w:r>
        <w:rPr>
          <w:rFonts w:ascii="Times New Roman" w:eastAsia="Times New Roman" w:hAnsi="Times New Roman" w:cs="Times New Roman"/>
          <w:sz w:val="20"/>
          <w:szCs w:val="20"/>
        </w:rPr>
        <w:t>товару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замовником враховано та дотримано норм законодавчих актів, зокрема Закону України «Про публічні закупівлі» від 25.12.2015 № 922-VIII, Особливостей здійснення публічних закупівель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постановою Кабміну від 12.10.2022 № 1178.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A45C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  <w:r w:rsidRPr="00A45CCD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Строк поставки товару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— </w:t>
      </w:r>
      <w:r w:rsidR="00006263">
        <w:rPr>
          <w:rFonts w:ascii="Times New Roman" w:eastAsia="Times New Roman" w:hAnsi="Times New Roman" w:cs="Times New Roman"/>
          <w:sz w:val="20"/>
          <w:szCs w:val="20"/>
        </w:rPr>
        <w:t xml:space="preserve">до </w:t>
      </w:r>
      <w:r w:rsidR="008E5B16" w:rsidRPr="008E5B16">
        <w:rPr>
          <w:rFonts w:ascii="Times New Roman" w:eastAsia="Times New Roman" w:hAnsi="Times New Roman" w:cs="Times New Roman"/>
          <w:sz w:val="20"/>
          <w:szCs w:val="20"/>
        </w:rPr>
        <w:t>1</w:t>
      </w:r>
      <w:r w:rsidR="00006263">
        <w:rPr>
          <w:rFonts w:ascii="Times New Roman" w:eastAsia="Times New Roman" w:hAnsi="Times New Roman" w:cs="Times New Roman"/>
          <w:sz w:val="20"/>
          <w:szCs w:val="20"/>
          <w:lang w:val="uk-UA"/>
        </w:rPr>
        <w:t>5</w:t>
      </w:r>
      <w:r w:rsidR="00006263">
        <w:rPr>
          <w:rFonts w:ascii="Times New Roman" w:eastAsia="Times New Roman" w:hAnsi="Times New Roman" w:cs="Times New Roman"/>
          <w:sz w:val="20"/>
          <w:szCs w:val="20"/>
        </w:rPr>
        <w:t>.</w:t>
      </w:r>
      <w:r w:rsidR="00006263">
        <w:rPr>
          <w:rFonts w:ascii="Times New Roman" w:eastAsia="Times New Roman" w:hAnsi="Times New Roman" w:cs="Times New Roman"/>
          <w:sz w:val="20"/>
          <w:szCs w:val="20"/>
          <w:lang w:val="uk-UA"/>
        </w:rPr>
        <w:t>12</w:t>
      </w:r>
      <w:r w:rsidR="008E5B16" w:rsidRPr="008E5B16">
        <w:rPr>
          <w:rFonts w:ascii="Times New Roman" w:eastAsia="Times New Roman" w:hAnsi="Times New Roman" w:cs="Times New Roman"/>
          <w:sz w:val="20"/>
          <w:szCs w:val="20"/>
        </w:rPr>
        <w:t>.2026 р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P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bookmarkStart w:id="0" w:name="_heading=h.6yyqy0riw5ys" w:colFirst="0" w:colLast="0"/>
      <w:bookmarkEnd w:id="0"/>
      <w:r>
        <w:rPr>
          <w:rFonts w:ascii="Times New Roman" w:eastAsia="Times New Roman" w:hAnsi="Times New Roman" w:cs="Times New Roman"/>
          <w:sz w:val="20"/>
          <w:szCs w:val="20"/>
        </w:rPr>
        <w:t>Специфікація:</w:t>
      </w:r>
    </w:p>
    <w:tbl>
      <w:tblPr>
        <w:tblW w:w="978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11"/>
        <w:gridCol w:w="2078"/>
        <w:gridCol w:w="3356"/>
        <w:gridCol w:w="1988"/>
        <w:gridCol w:w="713"/>
        <w:gridCol w:w="1134"/>
      </w:tblGrid>
      <w:tr w:rsidR="00006263" w:rsidRPr="00006263" w:rsidTr="00540A39">
        <w:trPr>
          <w:trHeight w:val="84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263" w:rsidRPr="00006263" w:rsidRDefault="00006263" w:rsidP="0000626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№ </w:t>
            </w:r>
            <w:proofErr w:type="gramStart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п</w:t>
            </w:r>
            <w:proofErr w:type="gramEnd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/п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6263" w:rsidRPr="00006263" w:rsidRDefault="00006263" w:rsidP="0000626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Назва</w:t>
            </w:r>
            <w:proofErr w:type="spellEnd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препарату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6263" w:rsidRPr="00006263" w:rsidRDefault="00006263" w:rsidP="0000626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Діюча</w:t>
            </w:r>
            <w:proofErr w:type="spellEnd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речовина</w:t>
            </w:r>
            <w:proofErr w:type="spellEnd"/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6263" w:rsidRPr="00006263" w:rsidRDefault="00006263" w:rsidP="0000626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Препаративна</w:t>
            </w:r>
            <w:proofErr w:type="spellEnd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форма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6263" w:rsidRPr="00006263" w:rsidRDefault="00006263" w:rsidP="0000626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Од</w:t>
            </w:r>
            <w:proofErr w:type="gramStart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.</w:t>
            </w:r>
            <w:proofErr w:type="gramEnd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proofErr w:type="gramStart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в</w:t>
            </w:r>
            <w:proofErr w:type="gramEnd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иміру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6263" w:rsidRPr="00006263" w:rsidRDefault="00006263" w:rsidP="0000626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Кількість</w:t>
            </w:r>
            <w:proofErr w:type="spellEnd"/>
            <w:r w:rsidRPr="0000626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</w:p>
        </w:tc>
      </w:tr>
      <w:tr w:rsidR="00006263" w:rsidRPr="00006263" w:rsidTr="00540A39">
        <w:trPr>
          <w:trHeight w:val="769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1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proofErr w:type="spellStart"/>
            <w:r w:rsidRPr="00006263">
              <w:rPr>
                <w:rFonts w:eastAsia="SimSun" w:cs="Times New Roman"/>
                <w:b/>
                <w:bCs/>
                <w:lang w:val="uk-UA" w:eastAsia="en-US"/>
              </w:rPr>
              <w:t>Фосорган</w:t>
            </w:r>
            <w:proofErr w:type="spellEnd"/>
            <w:r w:rsidRPr="00006263">
              <w:rPr>
                <w:rFonts w:eastAsia="SimSun" w:cs="Times New Roman"/>
                <w:b/>
                <w:bCs/>
                <w:lang w:val="uk-UA" w:eastAsia="en-US"/>
              </w:rPr>
              <w:t xml:space="preserve"> </w:t>
            </w:r>
            <w:proofErr w:type="spellStart"/>
            <w:r w:rsidRPr="00006263">
              <w:rPr>
                <w:rFonts w:eastAsia="SimSun" w:cs="Times New Roman"/>
                <w:b/>
                <w:bCs/>
                <w:lang w:val="uk-UA" w:eastAsia="en-US"/>
              </w:rPr>
              <w:t>Дуо</w:t>
            </w:r>
            <w:proofErr w:type="spellEnd"/>
            <w:r w:rsidRPr="00006263">
              <w:rPr>
                <w:rFonts w:eastAsia="SimSun" w:cs="Times New Roman"/>
                <w:lang w:val="uk-UA" w:eastAsia="en-US"/>
              </w:rPr>
              <w:t xml:space="preserve"> або еквівалент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ascii="Calibri Light" w:eastAsia="SimSun" w:hAnsi="Calibri Light" w:cs="Calibri Light"/>
                <w:shd w:val="clear" w:color="auto" w:fill="FFFFFF"/>
                <w:lang w:val="uk-UA" w:eastAsia="en-US"/>
              </w:rPr>
            </w:pPr>
            <w:proofErr w:type="spellStart"/>
            <w:r w:rsidRPr="00006263">
              <w:rPr>
                <w:rFonts w:ascii="Calibri Light" w:eastAsia="SimSun" w:hAnsi="Calibri Light" w:cs="Calibri Light"/>
                <w:shd w:val="clear" w:color="auto" w:fill="FFFFFF"/>
                <w:lang w:val="uk-UA" w:eastAsia="en-US"/>
              </w:rPr>
              <w:t>Хлорпірифос</w:t>
            </w:r>
            <w:proofErr w:type="spellEnd"/>
            <w:r w:rsidRPr="00006263">
              <w:rPr>
                <w:rFonts w:ascii="Calibri Light" w:eastAsia="SimSun" w:hAnsi="Calibri Light" w:cs="Calibri Light"/>
                <w:shd w:val="clear" w:color="auto" w:fill="FFFFFF"/>
                <w:lang w:val="uk-UA" w:eastAsia="en-US"/>
              </w:rPr>
              <w:t xml:space="preserve"> ,500 г/л </w:t>
            </w:r>
            <w:proofErr w:type="spellStart"/>
            <w:r w:rsidRPr="00006263">
              <w:rPr>
                <w:rFonts w:ascii="Calibri Light" w:eastAsia="SimSun" w:hAnsi="Calibri Light" w:cs="Calibri Light"/>
                <w:shd w:val="clear" w:color="auto" w:fill="FFFFFF"/>
                <w:lang w:val="uk-UA" w:eastAsia="en-US"/>
              </w:rPr>
              <w:t>+Циперметрин</w:t>
            </w:r>
            <w:proofErr w:type="spellEnd"/>
            <w:r w:rsidRPr="00006263">
              <w:rPr>
                <w:rFonts w:ascii="Calibri Light" w:eastAsia="SimSun" w:hAnsi="Calibri Light" w:cs="Calibri Light"/>
                <w:shd w:val="clear" w:color="auto" w:fill="FFFFFF"/>
                <w:lang w:val="uk-UA" w:eastAsia="en-US"/>
              </w:rPr>
              <w:t>,50 г/л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Концентрат, що емульгується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150</w:t>
            </w:r>
          </w:p>
        </w:tc>
      </w:tr>
      <w:tr w:rsidR="00006263" w:rsidRPr="00006263" w:rsidTr="00540A39">
        <w:trPr>
          <w:trHeight w:val="769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b/>
                <w:lang w:val="uk-UA" w:eastAsia="en-US"/>
              </w:rPr>
            </w:pPr>
            <w:r w:rsidRPr="00006263">
              <w:rPr>
                <w:rFonts w:eastAsia="SimSun" w:cs="Times New Roman"/>
                <w:b/>
                <w:lang w:val="uk-UA" w:eastAsia="en-US"/>
              </w:rPr>
              <w:t xml:space="preserve">Канонір </w:t>
            </w:r>
            <w:proofErr w:type="spellStart"/>
            <w:r w:rsidRPr="00006263">
              <w:rPr>
                <w:rFonts w:eastAsia="SimSun" w:cs="Times New Roman"/>
                <w:b/>
                <w:lang w:val="uk-UA" w:eastAsia="en-US"/>
              </w:rPr>
              <w:t>Дуо</w:t>
            </w:r>
            <w:proofErr w:type="spellEnd"/>
            <w:r w:rsidRPr="00006263">
              <w:rPr>
                <w:rFonts w:eastAsia="SimSun" w:cs="Times New Roman"/>
                <w:b/>
                <w:lang w:val="uk-UA" w:eastAsia="en-US"/>
              </w:rPr>
              <w:t xml:space="preserve"> </w:t>
            </w:r>
            <w:proofErr w:type="spellStart"/>
            <w:r w:rsidRPr="00006263">
              <w:rPr>
                <w:rFonts w:eastAsia="SimSun" w:cs="Times New Roman"/>
                <w:lang w:val="ru-RU" w:eastAsia="en-US"/>
              </w:rPr>
              <w:t>або</w:t>
            </w:r>
            <w:proofErr w:type="spellEnd"/>
            <w:r w:rsidRPr="00006263">
              <w:rPr>
                <w:rFonts w:eastAsia="SimSun" w:cs="Times New Roman"/>
                <w:lang w:val="ru-RU" w:eastAsia="en-US"/>
              </w:rPr>
              <w:t xml:space="preserve"> </w:t>
            </w:r>
            <w:proofErr w:type="spellStart"/>
            <w:r w:rsidRPr="00006263">
              <w:rPr>
                <w:rFonts w:eastAsia="SimSun" w:cs="Times New Roman"/>
                <w:lang w:val="ru-RU" w:eastAsia="en-US"/>
              </w:rPr>
              <w:t>еквівалент</w:t>
            </w:r>
            <w:proofErr w:type="spellEnd"/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ascii="Arial" w:eastAsia="SimSun" w:hAnsi="Arial" w:cs="Arial"/>
                <w:sz w:val="23"/>
                <w:szCs w:val="23"/>
                <w:shd w:val="clear" w:color="auto" w:fill="FFFFFF"/>
                <w:lang w:val="ru-RU" w:eastAsia="en-US"/>
              </w:rPr>
            </w:pPr>
            <w:proofErr w:type="spellStart"/>
            <w:r w:rsidRPr="00006263">
              <w:rPr>
                <w:rFonts w:ascii="Arial" w:eastAsia="SimSun" w:hAnsi="Arial" w:cs="Arial"/>
                <w:sz w:val="23"/>
                <w:szCs w:val="23"/>
                <w:shd w:val="clear" w:color="auto" w:fill="FFFFFF"/>
                <w:lang w:val="ru-RU" w:eastAsia="en-US"/>
              </w:rPr>
              <w:t>І</w:t>
            </w:r>
            <w:proofErr w:type="gramStart"/>
            <w:r w:rsidRPr="00006263">
              <w:rPr>
                <w:rFonts w:ascii="Arial" w:eastAsia="SimSun" w:hAnsi="Arial" w:cs="Arial"/>
                <w:sz w:val="23"/>
                <w:szCs w:val="23"/>
                <w:shd w:val="clear" w:color="auto" w:fill="FFFFFF"/>
                <w:lang w:val="ru-RU" w:eastAsia="en-US"/>
              </w:rPr>
              <w:t>м</w:t>
            </w:r>
            <w:proofErr w:type="gramEnd"/>
            <w:r w:rsidRPr="00006263">
              <w:rPr>
                <w:rFonts w:ascii="Arial" w:eastAsia="SimSun" w:hAnsi="Arial" w:cs="Arial"/>
                <w:sz w:val="23"/>
                <w:szCs w:val="23"/>
                <w:shd w:val="clear" w:color="auto" w:fill="FFFFFF"/>
                <w:lang w:val="ru-RU" w:eastAsia="en-US"/>
              </w:rPr>
              <w:t>ідаклоприд</w:t>
            </w:r>
            <w:proofErr w:type="spellEnd"/>
            <w:r w:rsidRPr="00006263">
              <w:rPr>
                <w:rFonts w:ascii="Arial" w:eastAsia="SimSun" w:hAnsi="Arial" w:cs="Arial"/>
                <w:sz w:val="23"/>
                <w:szCs w:val="23"/>
                <w:shd w:val="clear" w:color="auto" w:fill="FFFFFF"/>
                <w:lang w:val="ru-RU" w:eastAsia="en-US"/>
              </w:rPr>
              <w:t>, 300 г/л + лямбда-</w:t>
            </w:r>
            <w:proofErr w:type="spellStart"/>
            <w:r w:rsidRPr="00006263">
              <w:rPr>
                <w:rFonts w:ascii="Arial" w:eastAsia="SimSun" w:hAnsi="Arial" w:cs="Arial"/>
                <w:sz w:val="23"/>
                <w:szCs w:val="23"/>
                <w:shd w:val="clear" w:color="auto" w:fill="FFFFFF"/>
                <w:lang w:val="ru-RU" w:eastAsia="en-US"/>
              </w:rPr>
              <w:t>цигалотрин</w:t>
            </w:r>
            <w:proofErr w:type="spellEnd"/>
            <w:r w:rsidRPr="00006263">
              <w:rPr>
                <w:rFonts w:ascii="Arial" w:eastAsia="SimSun" w:hAnsi="Arial" w:cs="Arial"/>
                <w:sz w:val="23"/>
                <w:szCs w:val="23"/>
                <w:shd w:val="clear" w:color="auto" w:fill="FFFFFF"/>
                <w:lang w:val="ru-RU" w:eastAsia="en-US"/>
              </w:rPr>
              <w:t>, 100 г/л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Концентрат суспензії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120</w:t>
            </w:r>
          </w:p>
        </w:tc>
      </w:tr>
      <w:tr w:rsidR="00006263" w:rsidRPr="00006263" w:rsidTr="00540A39">
        <w:trPr>
          <w:trHeight w:val="769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3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proofErr w:type="spellStart"/>
            <w:r w:rsidRPr="00006263">
              <w:rPr>
                <w:rFonts w:eastAsia="SimSun" w:cs="Times New Roman"/>
                <w:b/>
                <w:bCs/>
                <w:lang w:val="uk-UA" w:eastAsia="en-US"/>
              </w:rPr>
              <w:t>Енжіо</w:t>
            </w:r>
            <w:proofErr w:type="spellEnd"/>
            <w:r w:rsidRPr="00006263">
              <w:rPr>
                <w:rFonts w:eastAsia="SimSun" w:cs="Times New Roman"/>
                <w:b/>
                <w:bCs/>
                <w:lang w:val="uk-UA" w:eastAsia="en-US"/>
              </w:rPr>
              <w:t xml:space="preserve"> 247к.с</w:t>
            </w:r>
            <w:r w:rsidRPr="00006263">
              <w:rPr>
                <w:rFonts w:eastAsia="SimSun" w:cs="Times New Roman"/>
                <w:lang w:val="uk-UA" w:eastAsia="en-US"/>
              </w:rPr>
              <w:t xml:space="preserve"> або еквівалент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ascii="SimSun" w:eastAsia="SimSun" w:hAnsi="SimSun" w:cs="SimSun"/>
                <w:sz w:val="23"/>
                <w:szCs w:val="23"/>
                <w:shd w:val="clear" w:color="auto" w:fill="FFFFFF"/>
                <w:lang w:val="uk-UA" w:eastAsia="en-US"/>
              </w:rPr>
            </w:pPr>
            <w:r w:rsidRPr="00006263">
              <w:rPr>
                <w:rFonts w:ascii="Calibri Light" w:eastAsia="SimSun" w:hAnsi="Calibri Light" w:cs="Calibri Light"/>
                <w:sz w:val="23"/>
                <w:szCs w:val="23"/>
                <w:shd w:val="clear" w:color="auto" w:fill="FFFFFF"/>
                <w:lang w:val="uk-UA" w:eastAsia="en-US"/>
              </w:rPr>
              <w:t>141 г/л тіаметоксам+106г/</w:t>
            </w:r>
            <w:proofErr w:type="spellStart"/>
            <w:r w:rsidRPr="00006263">
              <w:rPr>
                <w:rFonts w:ascii="Calibri Light" w:eastAsia="SimSun" w:hAnsi="Calibri Light" w:cs="Calibri Light"/>
                <w:sz w:val="23"/>
                <w:szCs w:val="23"/>
                <w:shd w:val="clear" w:color="auto" w:fill="FFFFFF"/>
                <w:lang w:val="uk-UA" w:eastAsia="en-US"/>
              </w:rPr>
              <w:t>ллямбдац-цигалотрин</w:t>
            </w:r>
            <w:proofErr w:type="spellEnd"/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Концентрат суспензії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25</w:t>
            </w:r>
          </w:p>
        </w:tc>
      </w:tr>
      <w:tr w:rsidR="00006263" w:rsidRPr="00006263" w:rsidTr="00540A39">
        <w:trPr>
          <w:trHeight w:val="769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4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b/>
                <w:bCs/>
                <w:lang w:val="uk-UA" w:eastAsia="en-US"/>
              </w:rPr>
            </w:pPr>
            <w:proofErr w:type="spellStart"/>
            <w:r w:rsidRPr="00006263">
              <w:rPr>
                <w:rFonts w:eastAsia="SimSun" w:cs="Times New Roman"/>
                <w:b/>
                <w:bCs/>
                <w:lang w:val="uk-UA" w:eastAsia="en-US"/>
              </w:rPr>
              <w:t>Фостоксин</w:t>
            </w:r>
            <w:proofErr w:type="spellEnd"/>
            <w:r w:rsidRPr="00006263">
              <w:rPr>
                <w:rFonts w:eastAsia="SimSun" w:cs="Times New Roman"/>
                <w:b/>
                <w:bCs/>
                <w:lang w:val="uk-UA" w:eastAsia="en-US"/>
              </w:rPr>
              <w:t xml:space="preserve">  </w:t>
            </w:r>
            <w:proofErr w:type="spellStart"/>
            <w:r w:rsidRPr="00006263">
              <w:rPr>
                <w:rFonts w:eastAsia="SimSun" w:cs="Times New Roman"/>
                <w:lang w:val="ru-RU" w:eastAsia="en-US"/>
              </w:rPr>
              <w:t>або</w:t>
            </w:r>
            <w:proofErr w:type="spellEnd"/>
            <w:r w:rsidRPr="00006263">
              <w:rPr>
                <w:rFonts w:eastAsia="SimSun" w:cs="Times New Roman"/>
                <w:lang w:val="ru-RU" w:eastAsia="en-US"/>
              </w:rPr>
              <w:t xml:space="preserve"> </w:t>
            </w:r>
            <w:proofErr w:type="spellStart"/>
            <w:r w:rsidRPr="00006263">
              <w:rPr>
                <w:rFonts w:eastAsia="SimSun" w:cs="Times New Roman"/>
                <w:lang w:val="ru-RU" w:eastAsia="en-US"/>
              </w:rPr>
              <w:t>еквівалент</w:t>
            </w:r>
            <w:proofErr w:type="spellEnd"/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color w:val="212121"/>
                <w:lang w:val="uk-UA" w:eastAsia="en-US"/>
              </w:rPr>
            </w:pPr>
            <w:r w:rsidRPr="00006263">
              <w:rPr>
                <w:rFonts w:eastAsia="SimSun" w:cs="Times New Roman"/>
                <w:color w:val="212121"/>
                <w:lang w:val="uk-UA" w:eastAsia="en-US"/>
              </w:rPr>
              <w:t xml:space="preserve">56% фосфід </w:t>
            </w:r>
            <w:proofErr w:type="spellStart"/>
            <w:r w:rsidRPr="00006263">
              <w:rPr>
                <w:rFonts w:eastAsia="SimSun" w:cs="Times New Roman"/>
                <w:color w:val="212121"/>
                <w:lang w:val="uk-UA" w:eastAsia="en-US"/>
              </w:rPr>
              <w:t>алюмінія</w:t>
            </w:r>
            <w:proofErr w:type="spellEnd"/>
            <w:r w:rsidRPr="00006263">
              <w:rPr>
                <w:rFonts w:eastAsia="SimSun" w:cs="Times New Roman"/>
                <w:color w:val="212121"/>
                <w:lang w:val="uk-UA" w:eastAsia="en-US"/>
              </w:rPr>
              <w:t>,фумігант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Круглі таблетки,</w:t>
            </w:r>
            <w:proofErr w:type="spellStart"/>
            <w:r w:rsidRPr="00006263">
              <w:rPr>
                <w:rFonts w:eastAsia="SimSun" w:cs="Times New Roman"/>
                <w:lang w:val="uk-UA" w:eastAsia="en-US"/>
              </w:rPr>
              <w:t>палети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60</w:t>
            </w:r>
          </w:p>
        </w:tc>
      </w:tr>
      <w:tr w:rsidR="00006263" w:rsidRPr="00006263" w:rsidTr="00540A39">
        <w:trPr>
          <w:trHeight w:val="769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5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b/>
                <w:bCs/>
                <w:lang w:val="uk-UA" w:eastAsia="en-US"/>
              </w:rPr>
              <w:t xml:space="preserve">Смерть щурам </w:t>
            </w:r>
            <w:r w:rsidRPr="00006263">
              <w:rPr>
                <w:rFonts w:eastAsia="SimSun" w:cs="Times New Roman"/>
                <w:lang w:val="uk-UA" w:eastAsia="en-US"/>
              </w:rPr>
              <w:t>або еквівалент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color w:val="212121"/>
                <w:lang w:val="uk-UA" w:eastAsia="en-US"/>
              </w:rPr>
            </w:pPr>
            <w:r w:rsidRPr="00006263">
              <w:rPr>
                <w:rFonts w:ascii="Arial" w:eastAsia="Arial" w:hAnsi="Arial" w:cs="Arial"/>
                <w:color w:val="000000"/>
                <w:shd w:val="clear" w:color="auto" w:fill="FFFFFF"/>
                <w:lang w:val="ru-RU" w:eastAsia="en-US"/>
              </w:rPr>
              <w:t> </w:t>
            </w:r>
            <w:proofErr w:type="spellStart"/>
            <w:r w:rsidRPr="00006263">
              <w:rPr>
                <w:rFonts w:ascii="Arial" w:eastAsia="Arial" w:hAnsi="Arial" w:cs="Arial"/>
                <w:color w:val="000000"/>
                <w:shd w:val="clear" w:color="auto" w:fill="FFFFFF"/>
                <w:lang w:val="ru-RU" w:eastAsia="en-US"/>
              </w:rPr>
              <w:t>бродіфакум</w:t>
            </w:r>
            <w:proofErr w:type="spellEnd"/>
            <w:r w:rsidRPr="00006263">
              <w:rPr>
                <w:rFonts w:ascii="Arial" w:eastAsia="Arial" w:hAnsi="Arial" w:cs="Arial"/>
                <w:color w:val="000000"/>
                <w:shd w:val="clear" w:color="auto" w:fill="FFFFFF"/>
                <w:lang w:val="ru-RU" w:eastAsia="en-US"/>
              </w:rPr>
              <w:t xml:space="preserve"> 0.005%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принада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263" w:rsidRPr="00006263" w:rsidRDefault="00006263" w:rsidP="00006263">
            <w:pPr>
              <w:spacing w:after="160" w:line="256" w:lineRule="auto"/>
              <w:rPr>
                <w:rFonts w:eastAsia="SimSun" w:cs="Times New Roman"/>
                <w:lang w:val="uk-UA" w:eastAsia="en-US"/>
              </w:rPr>
            </w:pPr>
            <w:r w:rsidRPr="00006263">
              <w:rPr>
                <w:rFonts w:eastAsia="SimSun" w:cs="Times New Roman"/>
                <w:lang w:val="uk-UA" w:eastAsia="en-US"/>
              </w:rPr>
              <w:t>60</w:t>
            </w:r>
          </w:p>
        </w:tc>
      </w:tr>
    </w:tbl>
    <w:p w:rsidR="00006263" w:rsidRDefault="000062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06263" w:rsidRPr="00006263" w:rsidRDefault="00006263" w:rsidP="00006263">
      <w:pPr>
        <w:widowControl w:val="0"/>
        <w:tabs>
          <w:tab w:val="left" w:pos="7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ar-SA"/>
        </w:rPr>
      </w:pPr>
      <w:r w:rsidRPr="000062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ar-SA"/>
        </w:rPr>
        <w:t>Вимоги до якості:</w:t>
      </w:r>
      <w:r w:rsidRPr="000062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ar-SA"/>
        </w:rPr>
        <w:t xml:space="preserve"> </w:t>
      </w:r>
    </w:p>
    <w:p w:rsidR="00006263" w:rsidRPr="00006263" w:rsidRDefault="00006263" w:rsidP="00006263">
      <w:pPr>
        <w:widowControl w:val="0"/>
        <w:tabs>
          <w:tab w:val="left" w:pos="735"/>
          <w:tab w:val="center" w:pos="4677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 w:eastAsia="en-US"/>
        </w:rPr>
      </w:pPr>
      <w:r w:rsidRPr="000062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ar-SA"/>
        </w:rPr>
        <w:t>Якість товару повинна відповідати умовам ДСТУ, ТУ та/або ГОСТ</w:t>
      </w:r>
      <w:bookmarkStart w:id="1" w:name="39"/>
      <w:bookmarkEnd w:id="1"/>
      <w:r w:rsidRPr="000062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ar-SA"/>
        </w:rPr>
        <w:t xml:space="preserve">, та/або іншим діючим на території України вимогам до якості, що відносяться до такого виду товару. </w:t>
      </w:r>
      <w:r w:rsidRPr="00006263">
        <w:rPr>
          <w:rFonts w:ascii="Times New Roman" w:hAnsi="Times New Roman" w:cs="Times New Roman"/>
          <w:sz w:val="24"/>
          <w:szCs w:val="24"/>
          <w:lang w:val="uk-UA" w:eastAsia="en-US"/>
        </w:rPr>
        <w:t>Учасник процедури закупівлі для підтвердження якісних та технічних характеристик  повинен надати в складі тендерної пропозицій копії сертифікатів аналізу або сертифікатів якості.</w:t>
      </w:r>
    </w:p>
    <w:p w:rsidR="00006263" w:rsidRPr="00006263" w:rsidRDefault="000062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bookmarkStart w:id="2" w:name="_GoBack"/>
      <w:bookmarkEnd w:id="2"/>
    </w:p>
    <w:sectPr w:rsidR="00006263" w:rsidRPr="00006263">
      <w:pgSz w:w="11906" w:h="16838"/>
      <w:pgMar w:top="425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BF5EB17-03AB-406E-AD5A-43436524C598}"/>
    <w:embedBold r:id="rId2" w:fontKey="{A0700120-4E85-420A-B833-C4EBF7F6840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BBE9A60-14FA-44DF-B0A0-8A4B8E39170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14C428A-59D2-45C5-A3D1-49D1AAC20D5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F5E6DA13-1647-4744-AD05-7D2B86F895C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272D1"/>
    <w:multiLevelType w:val="multilevel"/>
    <w:tmpl w:val="1A209BAC"/>
    <w:lvl w:ilvl="0">
      <w:start w:val="1"/>
      <w:numFmt w:val="bullet"/>
      <w:pStyle w:val="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F43EB"/>
    <w:rsid w:val="00006263"/>
    <w:rsid w:val="001F43EB"/>
    <w:rsid w:val="00343985"/>
    <w:rsid w:val="0056776B"/>
    <w:rsid w:val="00676B37"/>
    <w:rsid w:val="008E5B16"/>
    <w:rsid w:val="009A4C8D"/>
    <w:rsid w:val="00A45CCD"/>
    <w:rsid w:val="00CC6CB0"/>
    <w:rsid w:val="00F0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0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dvlDkTk9qT17MSCFWyw3t64vw==">CgMxLjAaHwoBMBIaChgICVIUChJ0YWJsZS5vZG1xMWVtMnBicTYyDmguNnl5cXkwcml3NXlzMg5oLm82aWZwdHlhY3VqNTIOaC5nYmQxNWR4cm56NnoyDmguZ2JkMTVkeHJuejZ6Mg5oLmdiZDE1ZHhybno2ejIOaC53YTR5bDhjN3I4cGsyDmguZ2JkMTVkeHJuejZ6Mg1oLmdxbW1ta2dweXZvMg5oLnNmaGhhczQwYjloOTgAciExN2JibTVheEFjbHhzekN5TmxFV3l0dnFIVmE2d2xRS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Vidd</dc:creator>
  <cp:lastModifiedBy>Vidd</cp:lastModifiedBy>
  <cp:revision>2</cp:revision>
  <dcterms:created xsi:type="dcterms:W3CDTF">2026-06-09T09:33:00Z</dcterms:created>
  <dcterms:modified xsi:type="dcterms:W3CDTF">2026-06-09T09:33:00Z</dcterms:modified>
</cp:coreProperties>
</file>