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EB" w:rsidRDefault="00F059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F43EB" w:rsidRDefault="00F059EB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ОБҐРУНТУВАННЯ </w:t>
      </w:r>
    </w:p>
    <w:p w:rsidR="001F43EB" w:rsidRDefault="00F059EB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технічних та якісних характеристик закупівлі, очікуваної вартості предмета закупівлі</w:t>
      </w:r>
    </w:p>
    <w:p w:rsidR="00676B37" w:rsidRDefault="00F059EB">
      <w:pPr>
        <w:jc w:val="both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</w:rPr>
        <w:t xml:space="preserve">Найменування, місцезнаходження 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ДЕРЖАВНА УСТА</w:t>
      </w:r>
      <w:r w:rsidR="00676B37">
        <w:rPr>
          <w:rFonts w:ascii="Times New Roman" w:eastAsia="Times New Roman" w:hAnsi="Times New Roman" w:cs="Times New Roman"/>
          <w:b/>
          <w:bCs/>
        </w:rPr>
        <w:t xml:space="preserve">НОВА ІНСТИТУТ ЗЕРНОВИХ КУЛЬТУР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НАЦІОНАЛЬНОЇ АКАДЕМІЇ АГРАРНИХ НАУК УКРАЇНИ</w:t>
      </w:r>
      <w:r w:rsidR="00676B37">
        <w:rPr>
          <w:rFonts w:ascii="Times New Roman" w:eastAsia="Times New Roman" w:hAnsi="Times New Roman" w:cs="Times New Roman"/>
          <w:b/>
          <w:bCs/>
          <w:lang w:val="uk-UA"/>
        </w:rPr>
        <w:t xml:space="preserve">,  </w:t>
      </w:r>
      <w:r w:rsidR="00676B37" w:rsidRPr="00676B37">
        <w:rPr>
          <w:rFonts w:ascii="Times New Roman" w:eastAsia="Times New Roman" w:hAnsi="Times New Roman" w:cs="Times New Roman"/>
          <w:b/>
          <w:lang w:val="uk-UA"/>
        </w:rPr>
        <w:t>ЄДРПОУ 00496662</w:t>
      </w:r>
      <w:r w:rsidR="00676B37">
        <w:rPr>
          <w:rFonts w:ascii="Times New Roman" w:eastAsia="Times New Roman" w:hAnsi="Times New Roman" w:cs="Times New Roman"/>
          <w:b/>
          <w:lang w:val="uk-UA"/>
        </w:rPr>
        <w:t xml:space="preserve">, </w:t>
      </w:r>
      <w:r w:rsidR="00676B37" w:rsidRPr="00676B37">
        <w:rPr>
          <w:rFonts w:ascii="Times New Roman" w:eastAsia="Times New Roman" w:hAnsi="Times New Roman" w:cs="Times New Roman"/>
          <w:lang w:val="uk-UA"/>
        </w:rPr>
        <w:t>вул. Вернадського Володимира, будинок 14, місто Дніпро, Дніпропетровська обл., Україна, 49009</w:t>
      </w:r>
      <w:r w:rsidR="00676B37">
        <w:rPr>
          <w:rFonts w:ascii="Times New Roman" w:eastAsia="Times New Roman" w:hAnsi="Times New Roman" w:cs="Times New Roman"/>
          <w:lang w:val="uk-UA"/>
        </w:rPr>
        <w:t>.</w:t>
      </w:r>
    </w:p>
    <w:p w:rsidR="00676B37" w:rsidRDefault="00F059EB" w:rsidP="00676B37">
      <w:pPr>
        <w:jc w:val="both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</w:rPr>
        <w:t xml:space="preserve">Назва предмета закупівлі із зазначенням коду за Єдиним закупівельним словником (у разі поділу на лоти такі </w:t>
      </w:r>
      <w:r>
        <w:rPr>
          <w:rFonts w:ascii="Times New Roman" w:eastAsia="Times New Roman" w:hAnsi="Times New Roman" w:cs="Times New Roman"/>
        </w:rPr>
        <w:t xml:space="preserve">відомості повинні зазначатися стосовно кожного лота) та назви відповідних класифікаторів предмета закупівлі </w:t>
      </w:r>
      <w:r>
        <w:rPr>
          <w:rFonts w:ascii="Times New Roman" w:eastAsia="Times New Roman" w:hAnsi="Times New Roman" w:cs="Times New Roman"/>
        </w:rPr>
        <w:t>й</w:t>
      </w:r>
      <w:r>
        <w:rPr>
          <w:rFonts w:ascii="Times New Roman" w:eastAsia="Times New Roman" w:hAnsi="Times New Roman" w:cs="Times New Roman"/>
        </w:rPr>
        <w:t xml:space="preserve"> частин предмета закупівлі (лотів) (за наявності): </w:t>
      </w:r>
      <w:r w:rsidR="00676B37" w:rsidRPr="00676B37">
        <w:rPr>
          <w:rFonts w:ascii="Times New Roman" w:eastAsia="Times New Roman" w:hAnsi="Times New Roman" w:cs="Times New Roman"/>
          <w:b/>
          <w:bCs/>
          <w:lang w:val="uk-UA"/>
        </w:rPr>
        <w:t xml:space="preserve">Оприскувач причіпний КРОНОС-2500-22 або еквівалент 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ДК 021:2015: 16400000-9 Обприскувальні апарати для використання у сільському господарстві та рослинництві</w:t>
      </w:r>
    </w:p>
    <w:p w:rsidR="001F43EB" w:rsidRDefault="00F059EB" w:rsidP="00676B37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Вид та ідентифікатор процедури закупівлі: Відкриті торги з особливостями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Очікувана вартість та обґрунтування очікуваної вартості предмета закупівлі: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676B37" w:rsidRPr="00676B37">
        <w:rPr>
          <w:rFonts w:ascii="Times New Roman" w:eastAsia="Times New Roman" w:hAnsi="Times New Roman" w:cs="Times New Roman"/>
          <w:b/>
          <w:bCs/>
          <w:sz w:val="20"/>
          <w:szCs w:val="20"/>
        </w:rPr>
        <w:t>1 270 000 грн з ПДВ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Очікувана вартість предмета закупівлі розрахована з урахуванням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порядку взаємодії між структурними підрозділами під час планування та проведення закупівель та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наказу Міністерства розвитку економіки, торгівлі та сільського господарства України від 18.02.2020  № 275.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Визначення очікуваної вартості предмета закупівлі здійснювалося на підставі проведе</w:t>
      </w:r>
      <w:r>
        <w:rPr>
          <w:rFonts w:ascii="Times New Roman" w:eastAsia="Times New Roman" w:hAnsi="Times New Roman" w:cs="Times New Roman"/>
          <w:sz w:val="20"/>
          <w:szCs w:val="20"/>
        </w:rPr>
        <w:t>ння моніторингу цін на ринку аналогічних до предмета закупівлі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шляхом пошуку, збору та аналізу загальнодоступної інформації про ціни, що містяться в мережі Інтернет у відкритому доступі, спеціалізованих торгівельних майданчиках, в електронних катал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огах, в електронній системі закупівель «Прозоро» тощо.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Обґрунтування технічних та якісних характеристик предмета закупівлі: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Замовник здійснює закупівлю цього виду  послуг</w:t>
      </w:r>
      <w:r>
        <w:rPr>
          <w:rFonts w:ascii="Times New Roman" w:eastAsia="Times New Roman" w:hAnsi="Times New Roman" w:cs="Times New Roman"/>
          <w:sz w:val="20"/>
          <w:szCs w:val="20"/>
        </w:rPr>
        <w:t>, оскільки він за своїми якісними та технічними характеристиками найбільше відповідатиме вимогам і потребам замовника. Технічні та якісні характеристики послуги повинні відповідати чинним нормативним актам (державним стандартам / технічним умовам / нормам)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для цієї категорії  послуг.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При закупівлі </w:t>
      </w:r>
      <w:r>
        <w:rPr>
          <w:rFonts w:ascii="Times New Roman" w:eastAsia="Times New Roman" w:hAnsi="Times New Roman" w:cs="Times New Roman"/>
          <w:sz w:val="20"/>
          <w:szCs w:val="20"/>
        </w:rPr>
        <w:t>товару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замовником враховано та дотримано норм законодавчих актів, зокрема Закону України «Про публічні закупівлі» від 25.12.2015 № 922-VIII, Особливостей здійснення публічних закупівель товарів, робіт і послуг для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постановою Кабміну від 12.10.2022 № 1178.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A45C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  <w:r w:rsidRPr="00A45CCD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Строк поставки товару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— до 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30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.06.</w:t>
      </w:r>
      <w:r w:rsidR="00F059EB">
        <w:rPr>
          <w:rFonts w:ascii="Times New Roman" w:eastAsia="Times New Roman" w:hAnsi="Times New Roman" w:cs="Times New Roman"/>
          <w:sz w:val="20"/>
          <w:szCs w:val="20"/>
        </w:rPr>
        <w:t xml:space="preserve"> 2026 р.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6yyqy0riw5ys" w:colFirst="0" w:colLast="0"/>
      <w:bookmarkEnd w:id="0"/>
      <w:r>
        <w:rPr>
          <w:rFonts w:ascii="Times New Roman" w:eastAsia="Times New Roman" w:hAnsi="Times New Roman" w:cs="Times New Roman"/>
          <w:sz w:val="20"/>
          <w:szCs w:val="20"/>
        </w:rPr>
        <w:t>Специфікація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1F43EB" w:rsidRDefault="001F43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1" w:name="_heading=h.o6ifptyacuj5" w:colFirst="0" w:colLast="0"/>
      <w:bookmarkEnd w:id="1"/>
    </w:p>
    <w:tbl>
      <w:tblPr>
        <w:tblW w:w="694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</w:tblGrid>
      <w:tr w:rsidR="00A45CCD" w:rsidRPr="00A45CCD" w:rsidTr="00F059EB">
        <w:trPr>
          <w:trHeight w:val="240"/>
        </w:trPr>
        <w:tc>
          <w:tcPr>
            <w:tcW w:w="6946" w:type="dxa"/>
            <w:shd w:val="clear" w:color="auto" w:fill="auto"/>
          </w:tcPr>
          <w:tbl>
            <w:tblPr>
              <w:tblW w:w="68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5"/>
              <w:gridCol w:w="2368"/>
              <w:gridCol w:w="3936"/>
            </w:tblGrid>
            <w:tr w:rsidR="00F059EB" w:rsidRPr="00A45CCD" w:rsidTr="00F059EB">
              <w:trPr>
                <w:trHeight w:val="460"/>
              </w:trPr>
              <w:tc>
                <w:tcPr>
                  <w:tcW w:w="595" w:type="dxa"/>
                  <w:vAlign w:val="center"/>
                </w:tcPr>
                <w:p w:rsidR="00F059EB" w:rsidRPr="00A45CCD" w:rsidRDefault="00F059EB" w:rsidP="00A45C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A45CC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№ з/</w:t>
                  </w:r>
                  <w:proofErr w:type="gramStart"/>
                  <w:r w:rsidRPr="00A45CC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п</w:t>
                  </w:r>
                  <w:proofErr w:type="gramEnd"/>
                </w:p>
              </w:tc>
              <w:tc>
                <w:tcPr>
                  <w:tcW w:w="2368" w:type="dxa"/>
                  <w:vAlign w:val="center"/>
                </w:tcPr>
                <w:p w:rsidR="00F059EB" w:rsidRPr="00A45CCD" w:rsidRDefault="00F059EB" w:rsidP="00A45C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A45CC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Найменування</w:t>
                  </w:r>
                  <w:proofErr w:type="spellEnd"/>
                  <w:r w:rsidRPr="00A45CC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Товару</w:t>
                  </w:r>
                </w:p>
              </w:tc>
              <w:tc>
                <w:tcPr>
                  <w:tcW w:w="3936" w:type="dxa"/>
                  <w:vAlign w:val="center"/>
                </w:tcPr>
                <w:p w:rsidR="00F059EB" w:rsidRPr="00A45CCD" w:rsidRDefault="00F059EB" w:rsidP="00A45CCD">
                  <w:pPr>
                    <w:shd w:val="clear" w:color="auto" w:fill="FFFFFF"/>
                    <w:spacing w:after="0" w:line="240" w:lineRule="auto"/>
                    <w:ind w:left="-360"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  <w:lang w:val="uk-UA"/>
                    </w:rPr>
                  </w:pPr>
                  <w:r w:rsidRPr="00A45CC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  <w:lang w:val="uk-UA"/>
                    </w:rPr>
                    <w:t>Вимоги Замовника</w:t>
                  </w:r>
                </w:p>
                <w:p w:rsidR="00F059EB" w:rsidRPr="00A45CCD" w:rsidRDefault="00F059EB" w:rsidP="00A45CCD">
                  <w:pPr>
                    <w:shd w:val="clear" w:color="auto" w:fill="FFFFFF"/>
                    <w:spacing w:after="0" w:line="240" w:lineRule="auto"/>
                    <w:ind w:left="-360"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F059EB" w:rsidRPr="00A45CCD" w:rsidTr="00F059EB">
              <w:trPr>
                <w:trHeight w:val="100"/>
              </w:trPr>
              <w:tc>
                <w:tcPr>
                  <w:tcW w:w="595" w:type="dxa"/>
                </w:tcPr>
                <w:p w:rsidR="00F059EB" w:rsidRPr="00A45CCD" w:rsidRDefault="00F059EB" w:rsidP="00A45C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F059EB" w:rsidRPr="00A45CCD" w:rsidRDefault="00F059EB" w:rsidP="00A45C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F059EB" w:rsidRPr="00A45CCD" w:rsidRDefault="00F059EB" w:rsidP="00A45C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F059EB" w:rsidRPr="00A45CCD" w:rsidRDefault="00F059EB" w:rsidP="00A45CC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45C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  <w:p w:rsidR="00F059EB" w:rsidRPr="00A45CCD" w:rsidRDefault="00F059EB" w:rsidP="00A45C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  <w:tc>
                <w:tcPr>
                  <w:tcW w:w="2368" w:type="dxa"/>
                </w:tcPr>
                <w:p w:rsidR="00F059EB" w:rsidRPr="00A45CCD" w:rsidRDefault="00F059EB" w:rsidP="00A45CCD">
                  <w:pPr>
                    <w:shd w:val="clear" w:color="auto" w:fill="FFFFFF"/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</w:pPr>
                  <w:r w:rsidRPr="00A45CCD"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  <w:t xml:space="preserve">Оприскувач причіпний КРОНОС-2500-22  або еквівалент </w:t>
                  </w:r>
                </w:p>
                <w:p w:rsidR="00F059EB" w:rsidRPr="00A45CCD" w:rsidRDefault="00F059EB" w:rsidP="00A45CCD">
                  <w:pPr>
                    <w:shd w:val="clear" w:color="auto" w:fill="FFFFFF"/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val="uk-UA"/>
                    </w:rPr>
                  </w:pPr>
                </w:p>
              </w:tc>
              <w:tc>
                <w:tcPr>
                  <w:tcW w:w="3936" w:type="dxa"/>
                </w:tcPr>
                <w:p w:rsidR="00F059EB" w:rsidRPr="00A45CCD" w:rsidRDefault="00F059EB" w:rsidP="00A45CCD">
                  <w:pPr>
                    <w:widowControl w:val="0"/>
                    <w:numPr>
                      <w:ilvl w:val="0"/>
                      <w:numId w:val="1"/>
                    </w:numPr>
                    <w:shd w:val="clear" w:color="auto" w:fill="FFFFFF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45C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  <w:t xml:space="preserve">– стан : новий </w:t>
                  </w:r>
                </w:p>
                <w:p w:rsidR="00F059EB" w:rsidRPr="00A45CCD" w:rsidRDefault="00F059EB" w:rsidP="00A45CCD">
                  <w:pPr>
                    <w:widowControl w:val="0"/>
                    <w:numPr>
                      <w:ilvl w:val="0"/>
                      <w:numId w:val="1"/>
                    </w:numPr>
                    <w:shd w:val="clear" w:color="auto" w:fill="FFFFFF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F059EB" w:rsidRPr="00A45CCD" w:rsidRDefault="00F059EB" w:rsidP="00A45C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1. Ширина захвату штанги, 22 м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2. Бак, 2500 л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3. Насос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>Annovi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>Reverberi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, 160 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л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>/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хв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en-US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en-US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4.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Шини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 9</w:t>
                  </w:r>
                  <w:r w:rsidRPr="00A45CCD">
                    <w:rPr>
                      <w:rFonts w:ascii="Arial" w:eastAsia="Times New Roman" w:hAnsi="Arial" w:cs="Arial"/>
                      <w:color w:val="FF0000"/>
                      <w:sz w:val="21"/>
                      <w:szCs w:val="21"/>
                      <w:shd w:val="clear" w:color="auto" w:fill="FFFFFF"/>
                      <w:lang w:val="en-US"/>
                    </w:rPr>
                    <w:t>.</w:t>
                  </w:r>
                  <w:r w:rsidRPr="00A45CCD">
                    <w:rPr>
                      <w:rFonts w:ascii="Arial" w:eastAsia="Times New Roman" w:hAnsi="Arial" w:cs="Arial"/>
                      <w:sz w:val="21"/>
                      <w:szCs w:val="21"/>
                      <w:shd w:val="clear" w:color="auto" w:fill="FFFFFF"/>
                      <w:lang w:val="en-US"/>
                    </w:rPr>
                    <w:t>5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>R42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en-US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en-US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5. 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Ширина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колії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, 1550-2100 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мм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en-US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en-US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6.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Кліренс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 650 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мм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en-US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en-US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7. 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Вага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>, 1700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  <w:t xml:space="preserve"> -1910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 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кг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en-US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en-US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lastRenderedPageBreak/>
                    <w:t xml:space="preserve">8.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Робоча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висота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 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штанги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, 600-1850 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мм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en-US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en-US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en-US"/>
                    </w:rPr>
                    <w:t xml:space="preserve">9.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Карданний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 вал АВ</w:t>
                  </w:r>
                  <w:proofErr w:type="gram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1</w:t>
                  </w:r>
                  <w:proofErr w:type="gram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, L=1010мм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10.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Стояночна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 опора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11. Комплект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інжекторний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змішувач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12.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Комп'ютер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 ARAG - Bravo180S (5-ти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секційний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)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13.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Міксер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 28л з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пристроєм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 для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промивання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кані</w:t>
                  </w:r>
                  <w:proofErr w:type="gram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стр</w:t>
                  </w:r>
                  <w:proofErr w:type="spellEnd"/>
                  <w:proofErr w:type="gram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14. Форсунки на 3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розпилювачі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 (3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інжекторних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  <w:t xml:space="preserve"> 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000814"/>
                      <w:sz w:val="21"/>
                      <w:szCs w:val="21"/>
                      <w:shd w:val="clear" w:color="auto" w:fill="FFFFFF"/>
                      <w:lang w:val="ru-RU"/>
                    </w:rPr>
                    <w:t>Lechler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  <w:t xml:space="preserve"> 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 IDK)</w:t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lang w:val="ru-RU"/>
                    </w:rPr>
                    <w:br/>
                  </w:r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15. Комплект "</w:t>
                  </w:r>
                  <w:proofErr w:type="spellStart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Примусова</w:t>
                  </w:r>
                  <w:proofErr w:type="spellEnd"/>
                  <w:r w:rsidRPr="00A45CCD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 xml:space="preserve"> заправка бака"</w:t>
                  </w:r>
                </w:p>
                <w:p w:rsidR="00F059EB" w:rsidRPr="00A45CCD" w:rsidRDefault="00F059EB" w:rsidP="00A45CC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</w:p>
                <w:p w:rsidR="00F059EB" w:rsidRPr="00A45CCD" w:rsidRDefault="00F059EB" w:rsidP="00A45CCD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45C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  <w:tab/>
                  </w:r>
                </w:p>
              </w:tc>
            </w:tr>
          </w:tbl>
          <w:p w:rsidR="00A45CCD" w:rsidRPr="00A45CCD" w:rsidRDefault="00A45CCD" w:rsidP="00A45C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bookmarkStart w:id="2" w:name="_GoBack"/>
        <w:bookmarkEnd w:id="2"/>
      </w:tr>
    </w:tbl>
    <w:p w:rsidR="001F43EB" w:rsidRPr="00A45CCD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sectPr w:rsidR="001F43EB" w:rsidRPr="00A45CCD">
      <w:pgSz w:w="11906" w:h="16838"/>
      <w:pgMar w:top="425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71EEADB-630B-456D-8E14-BE338A0875D5}"/>
    <w:embedBold r:id="rId2" w:fontKey="{7390F4A4-B8EE-412F-9079-E03EDE94151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60CFE37-9CFA-4D8B-B3AE-3C0A12F4055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CD1763C-7D95-4DF4-A673-8B8F962E2BE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26462E3B-4AF7-43BC-BB88-C150A9E4C91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272D1"/>
    <w:multiLevelType w:val="multilevel"/>
    <w:tmpl w:val="1A209BAC"/>
    <w:lvl w:ilvl="0">
      <w:start w:val="1"/>
      <w:numFmt w:val="bullet"/>
      <w:pStyle w:val="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F43EB"/>
    <w:rsid w:val="001F43EB"/>
    <w:rsid w:val="00676B37"/>
    <w:rsid w:val="00A45CCD"/>
    <w:rsid w:val="00CC6CB0"/>
    <w:rsid w:val="00F0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7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dvlDkTk9qT17MSCFWyw3t64vw==">CgMxLjAaHwoBMBIaChgICVIUChJ0YWJsZS5vZG1xMWVtMnBicTYyDmguNnl5cXkwcml3NXlzMg5oLm82aWZwdHlhY3VqNTIOaC5nYmQxNWR4cm56NnoyDmguZ2JkMTVkeHJuejZ6Mg5oLmdiZDE1ZHhybno2ejIOaC53YTR5bDhjN3I4cGsyDmguZ2JkMTVkeHJuejZ6Mg1oLmdxbW1ta2dweXZvMg5oLnNmaGhhczQwYjloOTgAciExN2JibTVheEFjbHhzekN5TmxFV3l0dnFIVmE2d2xRS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Vidd</dc:creator>
  <cp:lastModifiedBy>Vidd</cp:lastModifiedBy>
  <cp:revision>2</cp:revision>
  <dcterms:created xsi:type="dcterms:W3CDTF">2026-06-08T13:21:00Z</dcterms:created>
  <dcterms:modified xsi:type="dcterms:W3CDTF">2026-06-08T13:21:00Z</dcterms:modified>
</cp:coreProperties>
</file>