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EB" w:rsidRDefault="00F059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1F43EB" w:rsidRDefault="00F059EB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ОБҐРУНТУВАННЯ </w:t>
      </w:r>
    </w:p>
    <w:p w:rsidR="001F43EB" w:rsidRDefault="00F059EB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технічних та якісних характеристик закупівлі, очікуваної вартості предмета закупівлі</w:t>
      </w:r>
    </w:p>
    <w:p w:rsidR="00676B37" w:rsidRDefault="00F059EB">
      <w:pPr>
        <w:jc w:val="both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</w:rPr>
        <w:t xml:space="preserve">Найменування, місцезнаходження 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  <w:r w:rsidR="00676B37" w:rsidRPr="00676B37">
        <w:rPr>
          <w:rFonts w:ascii="Times New Roman" w:eastAsia="Times New Roman" w:hAnsi="Times New Roman" w:cs="Times New Roman"/>
          <w:b/>
          <w:bCs/>
        </w:rPr>
        <w:t>ДЕРЖАВНА УСТА</w:t>
      </w:r>
      <w:r w:rsidR="00676B37">
        <w:rPr>
          <w:rFonts w:ascii="Times New Roman" w:eastAsia="Times New Roman" w:hAnsi="Times New Roman" w:cs="Times New Roman"/>
          <w:b/>
          <w:bCs/>
        </w:rPr>
        <w:t xml:space="preserve">НОВА ІНСТИТУТ ЗЕРНОВИХ КУЛЬТУР </w:t>
      </w:r>
      <w:r w:rsidR="00676B37" w:rsidRPr="00676B37">
        <w:rPr>
          <w:rFonts w:ascii="Times New Roman" w:eastAsia="Times New Roman" w:hAnsi="Times New Roman" w:cs="Times New Roman"/>
          <w:b/>
          <w:bCs/>
        </w:rPr>
        <w:t>НАЦІОНАЛЬНОЇ АКАДЕМІЇ АГРАРНИХ НАУК УКРАЇНИ</w:t>
      </w:r>
      <w:r w:rsidR="00676B37">
        <w:rPr>
          <w:rFonts w:ascii="Times New Roman" w:eastAsia="Times New Roman" w:hAnsi="Times New Roman" w:cs="Times New Roman"/>
          <w:b/>
          <w:bCs/>
          <w:lang w:val="uk-UA"/>
        </w:rPr>
        <w:t xml:space="preserve">,  </w:t>
      </w:r>
      <w:r w:rsidR="00676B37" w:rsidRPr="00676B37">
        <w:rPr>
          <w:rFonts w:ascii="Times New Roman" w:eastAsia="Times New Roman" w:hAnsi="Times New Roman" w:cs="Times New Roman"/>
          <w:b/>
          <w:lang w:val="uk-UA"/>
        </w:rPr>
        <w:t>ЄДРПОУ 00496662</w:t>
      </w:r>
      <w:r w:rsidR="00676B37">
        <w:rPr>
          <w:rFonts w:ascii="Times New Roman" w:eastAsia="Times New Roman" w:hAnsi="Times New Roman" w:cs="Times New Roman"/>
          <w:b/>
          <w:lang w:val="uk-UA"/>
        </w:rPr>
        <w:t xml:space="preserve">, </w:t>
      </w:r>
      <w:r w:rsidR="00676B37" w:rsidRPr="00676B37">
        <w:rPr>
          <w:rFonts w:ascii="Times New Roman" w:eastAsia="Times New Roman" w:hAnsi="Times New Roman" w:cs="Times New Roman"/>
          <w:lang w:val="uk-UA"/>
        </w:rPr>
        <w:t>вул. Вернадського Володимира, будинок 14, місто Дніпро, Дніпропетровська обл., Україна, 49009</w:t>
      </w:r>
      <w:r w:rsidR="00676B37">
        <w:rPr>
          <w:rFonts w:ascii="Times New Roman" w:eastAsia="Times New Roman" w:hAnsi="Times New Roman" w:cs="Times New Roman"/>
          <w:lang w:val="uk-UA"/>
        </w:rPr>
        <w:t>.</w:t>
      </w:r>
    </w:p>
    <w:p w:rsidR="00343985" w:rsidRDefault="00F059EB" w:rsidP="00676B37">
      <w:pPr>
        <w:jc w:val="both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</w:rPr>
        <w:t>Назва предмета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й частин предмета закупівлі (лотів) (за наявності): </w:t>
      </w:r>
      <w:bookmarkStart w:id="0" w:name="_GoBack"/>
      <w:r w:rsidR="00343985" w:rsidRPr="00343985">
        <w:rPr>
          <w:rFonts w:ascii="Times New Roman" w:eastAsia="Times New Roman" w:hAnsi="Times New Roman" w:cs="Times New Roman"/>
          <w:b/>
          <w:bCs/>
          <w:lang w:val="uk-UA"/>
        </w:rPr>
        <w:t xml:space="preserve">Сушильна шафа </w:t>
      </w:r>
      <w:proofErr w:type="spellStart"/>
      <w:r w:rsidR="00343985" w:rsidRPr="00343985">
        <w:rPr>
          <w:rFonts w:ascii="Times New Roman" w:eastAsia="Times New Roman" w:hAnsi="Times New Roman" w:cs="Times New Roman"/>
          <w:b/>
          <w:bCs/>
          <w:lang w:val="ru-RU"/>
        </w:rPr>
        <w:t>Memmert</w:t>
      </w:r>
      <w:proofErr w:type="spellEnd"/>
      <w:r w:rsidR="00343985" w:rsidRPr="00343985">
        <w:rPr>
          <w:rFonts w:ascii="Times New Roman" w:eastAsia="Times New Roman" w:hAnsi="Times New Roman" w:cs="Times New Roman"/>
          <w:b/>
          <w:bCs/>
          <w:lang w:val="uk-UA"/>
        </w:rPr>
        <w:t xml:space="preserve"> </w:t>
      </w:r>
      <w:r w:rsidR="00343985" w:rsidRPr="00343985">
        <w:rPr>
          <w:rFonts w:ascii="Times New Roman" w:eastAsia="Times New Roman" w:hAnsi="Times New Roman" w:cs="Times New Roman"/>
          <w:b/>
          <w:bCs/>
          <w:lang w:val="ru-RU"/>
        </w:rPr>
        <w:t>UF</w:t>
      </w:r>
      <w:r w:rsidR="00343985" w:rsidRPr="00343985">
        <w:rPr>
          <w:rFonts w:ascii="Times New Roman" w:eastAsia="Times New Roman" w:hAnsi="Times New Roman" w:cs="Times New Roman"/>
          <w:b/>
          <w:bCs/>
          <w:lang w:val="uk-UA"/>
        </w:rPr>
        <w:t>30,</w:t>
      </w:r>
      <w:bookmarkEnd w:id="0"/>
      <w:r w:rsidR="00343985" w:rsidRPr="00343985">
        <w:rPr>
          <w:rFonts w:ascii="Times New Roman" w:eastAsia="Times New Roman" w:hAnsi="Times New Roman" w:cs="Times New Roman"/>
          <w:b/>
          <w:bCs/>
          <w:lang w:val="uk-UA"/>
        </w:rPr>
        <w:t xml:space="preserve"> </w:t>
      </w:r>
      <w:proofErr w:type="spellStart"/>
      <w:r w:rsidR="00343985" w:rsidRPr="00343985">
        <w:rPr>
          <w:rFonts w:ascii="Times New Roman" w:eastAsia="Times New Roman" w:hAnsi="Times New Roman" w:cs="Times New Roman"/>
          <w:b/>
          <w:bCs/>
          <w:lang w:val="ru-RU"/>
        </w:rPr>
        <w:t>SingleDISPLAY</w:t>
      </w:r>
      <w:proofErr w:type="spellEnd"/>
      <w:r w:rsidR="00343985" w:rsidRPr="00343985">
        <w:rPr>
          <w:rFonts w:ascii="Times New Roman" w:eastAsia="Times New Roman" w:hAnsi="Times New Roman" w:cs="Times New Roman"/>
          <w:b/>
          <w:bCs/>
          <w:lang w:val="uk-UA"/>
        </w:rPr>
        <w:t xml:space="preserve"> або </w:t>
      </w:r>
      <w:r w:rsidR="008E5B16" w:rsidRPr="008E5B16">
        <w:rPr>
          <w:rFonts w:ascii="Times New Roman" w:eastAsia="Times New Roman" w:hAnsi="Times New Roman" w:cs="Times New Roman"/>
          <w:b/>
          <w:bCs/>
          <w:lang w:val="uk-UA"/>
        </w:rPr>
        <w:t>еквівалент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 w:rsidR="00343985" w:rsidRPr="00343985">
        <w:rPr>
          <w:rFonts w:ascii="Times New Roman" w:eastAsia="Times New Roman" w:hAnsi="Times New Roman" w:cs="Times New Roman"/>
          <w:b/>
          <w:bCs/>
        </w:rPr>
        <w:t xml:space="preserve">ДК 021:2015: 42940000-7 Машини для термічної обробки матеріалів </w:t>
      </w:r>
    </w:p>
    <w:p w:rsidR="001F43EB" w:rsidRDefault="00F059EB" w:rsidP="00676B37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Вид та ідентифікатор процедури закупівлі: Відкриті торги з особливостями</w:t>
      </w:r>
    </w:p>
    <w:p w:rsidR="00343985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Очікувана вартість та обґрунтування очікуваної вартості предмета закупівлі: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43985" w:rsidRPr="0034398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89 673 грн з ПДВ 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Очікувана вартість предмета закупівлі розрахована з урахуванням</w:t>
      </w:r>
      <w:r w:rsidR="00CC6CB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порядку взаємодії між структурними підрозділами під час планування та проведення закупівель та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наказу Міністерства розвитку економіки, торгівлі та сільського господарства України від 18.02.2020  № 275.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Визначення очікуваної вартості предмета закупівлі здійснювалося на підставі проведення моніторингу цін на ринку аналогічних до предмета закупівлі</w:t>
      </w:r>
      <w:r w:rsidR="00CC6CB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шляхом пошуку, збору та аналізу загальнодоступної інформації про ціни, що містяться в мережі Інтернет у відкритому доступі, спеціалізованих торгівельних майданчиках, в електронних каталогах, в електронній системі закупівель «Прозоро» тощо.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Обґрунтування технічних та якісних характеристик предмета закупівлі: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Замовник здійснює закупівлю цього виду  послуг, оскільки він за своїми якісними та технічними характеристиками найбільше відповідатиме вимогам і потребам замовника. Технічні та якісні характеристики послуги повинні відповідати чинним нормативним актам (державним стандартам / технічним умовам / нормам) для цієї категорії  послуг.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При закупівлі </w:t>
      </w:r>
      <w:r>
        <w:rPr>
          <w:rFonts w:ascii="Times New Roman" w:eastAsia="Times New Roman" w:hAnsi="Times New Roman" w:cs="Times New Roman"/>
          <w:sz w:val="20"/>
          <w:szCs w:val="20"/>
        </w:rPr>
        <w:t>товару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замовником враховано та дотримано норм законодавчих актів, зокрема Закону України «Про публічні закупівлі» від 25.12.2015 № 922-VIII, Особливостей здійснення публічних закупівель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постановою Кабміну від 12.10.2022 № 1178.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A45C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</w:rPr>
      </w:pPr>
      <w:r w:rsidRPr="00A45CCD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Строк поставки товару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— </w:t>
      </w:r>
      <w:r w:rsidR="008E5B16" w:rsidRPr="008E5B16">
        <w:rPr>
          <w:rFonts w:ascii="Times New Roman" w:eastAsia="Times New Roman" w:hAnsi="Times New Roman" w:cs="Times New Roman"/>
          <w:sz w:val="20"/>
          <w:szCs w:val="20"/>
        </w:rPr>
        <w:t>до 31.08.2026 р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P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bookmarkStart w:id="1" w:name="_heading=h.6yyqy0riw5ys" w:colFirst="0" w:colLast="0"/>
      <w:bookmarkEnd w:id="1"/>
      <w:r>
        <w:rPr>
          <w:rFonts w:ascii="Times New Roman" w:eastAsia="Times New Roman" w:hAnsi="Times New Roman" w:cs="Times New Roman"/>
          <w:sz w:val="20"/>
          <w:szCs w:val="20"/>
        </w:rPr>
        <w:t>Специфікація:</w:t>
      </w:r>
    </w:p>
    <w:tbl>
      <w:tblPr>
        <w:tblW w:w="694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</w:tblGrid>
      <w:tr w:rsidR="00343985" w:rsidRPr="00343985" w:rsidTr="00343985">
        <w:trPr>
          <w:trHeight w:val="500"/>
        </w:trPr>
        <w:tc>
          <w:tcPr>
            <w:tcW w:w="6946" w:type="dxa"/>
            <w:shd w:val="clear" w:color="auto" w:fill="auto"/>
          </w:tcPr>
          <w:tbl>
            <w:tblPr>
              <w:tblW w:w="68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5"/>
              <w:gridCol w:w="2368"/>
              <w:gridCol w:w="3936"/>
            </w:tblGrid>
            <w:tr w:rsidR="00343985" w:rsidRPr="00343985" w:rsidTr="00343985">
              <w:trPr>
                <w:trHeight w:val="460"/>
              </w:trPr>
              <w:tc>
                <w:tcPr>
                  <w:tcW w:w="595" w:type="dxa"/>
                  <w:vAlign w:val="center"/>
                </w:tcPr>
                <w:p w:rsidR="00343985" w:rsidRPr="00343985" w:rsidRDefault="00343985" w:rsidP="00343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№ з/</w:t>
                  </w:r>
                  <w:proofErr w:type="gramStart"/>
                  <w:r w:rsidRPr="0034398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п</w:t>
                  </w:r>
                  <w:proofErr w:type="gramEnd"/>
                </w:p>
              </w:tc>
              <w:tc>
                <w:tcPr>
                  <w:tcW w:w="2368" w:type="dxa"/>
                  <w:vAlign w:val="center"/>
                </w:tcPr>
                <w:p w:rsidR="00343985" w:rsidRPr="00343985" w:rsidRDefault="00343985" w:rsidP="00343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proofErr w:type="spellStart"/>
                  <w:r w:rsidRPr="0034398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Найменування</w:t>
                  </w:r>
                  <w:proofErr w:type="spellEnd"/>
                  <w:r w:rsidRPr="0034398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Товару</w:t>
                  </w:r>
                </w:p>
              </w:tc>
              <w:tc>
                <w:tcPr>
                  <w:tcW w:w="3936" w:type="dxa"/>
                  <w:vAlign w:val="center"/>
                </w:tcPr>
                <w:p w:rsidR="00343985" w:rsidRPr="00343985" w:rsidRDefault="00343985" w:rsidP="0034398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  <w:lang w:val="uk-UA"/>
                    </w:rPr>
                    <w:t>Вимоги Замовника</w:t>
                  </w:r>
                </w:p>
                <w:p w:rsidR="00343985" w:rsidRPr="00343985" w:rsidRDefault="00343985" w:rsidP="003439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343985" w:rsidRPr="00343985" w:rsidRDefault="00343985" w:rsidP="003439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343985" w:rsidRPr="00343985" w:rsidRDefault="00343985" w:rsidP="003439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343985" w:rsidRPr="00343985" w:rsidRDefault="00343985" w:rsidP="003439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c>
            </w:tr>
            <w:tr w:rsidR="00343985" w:rsidRPr="00343985" w:rsidTr="00343985">
              <w:trPr>
                <w:trHeight w:val="7287"/>
              </w:trPr>
              <w:tc>
                <w:tcPr>
                  <w:tcW w:w="595" w:type="dxa"/>
                </w:tcPr>
                <w:p w:rsidR="00343985" w:rsidRPr="00343985" w:rsidRDefault="00343985" w:rsidP="00343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</w:p>
                <w:p w:rsidR="00343985" w:rsidRPr="00343985" w:rsidRDefault="00343985" w:rsidP="00343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343985" w:rsidRPr="00343985" w:rsidRDefault="00343985" w:rsidP="00343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343985" w:rsidRPr="00343985" w:rsidRDefault="00343985" w:rsidP="00343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  <w:p w:rsidR="00343985" w:rsidRPr="00343985" w:rsidRDefault="00343985" w:rsidP="003439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c>
              <w:tc>
                <w:tcPr>
                  <w:tcW w:w="2368" w:type="dxa"/>
                </w:tcPr>
                <w:p w:rsidR="00343985" w:rsidRPr="00343985" w:rsidRDefault="00343985" w:rsidP="00343985">
                  <w:pPr>
                    <w:shd w:val="clear" w:color="auto" w:fill="FFFFFF"/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24"/>
                      <w:szCs w:val="24"/>
                      <w:shd w:val="clear" w:color="auto" w:fill="F6F6F6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24"/>
                      <w:szCs w:val="24"/>
                      <w:shd w:val="clear" w:color="auto" w:fill="F6F6F6"/>
                      <w:lang w:val="uk-UA"/>
                    </w:rPr>
                    <w:t xml:space="preserve"> </w:t>
                  </w:r>
                  <w:r w:rsidRPr="00343985"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18"/>
                      <w:szCs w:val="18"/>
                      <w:shd w:val="clear" w:color="auto" w:fill="F6F6F6"/>
                      <w:lang w:val="uk-UA"/>
                    </w:rPr>
                    <w:t xml:space="preserve">Сушильна шафа </w:t>
                  </w:r>
                  <w:r w:rsidRPr="00343985"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18"/>
                      <w:szCs w:val="18"/>
                      <w:shd w:val="clear" w:color="auto" w:fill="F6F6F6"/>
                      <w:lang w:val="ru-RU"/>
                    </w:rPr>
                    <w:t>Memmert</w:t>
                  </w:r>
                  <w:r w:rsidRPr="00343985"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18"/>
                      <w:szCs w:val="18"/>
                      <w:shd w:val="clear" w:color="auto" w:fill="F6F6F6"/>
                      <w:lang w:val="uk-UA"/>
                    </w:rPr>
                    <w:t xml:space="preserve"> </w:t>
                  </w:r>
                  <w:r w:rsidRPr="00343985"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18"/>
                      <w:szCs w:val="18"/>
                      <w:shd w:val="clear" w:color="auto" w:fill="F6F6F6"/>
                      <w:lang w:val="ru-RU"/>
                    </w:rPr>
                    <w:t>UF</w:t>
                  </w:r>
                  <w:r w:rsidRPr="00343985"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18"/>
                      <w:szCs w:val="18"/>
                      <w:shd w:val="clear" w:color="auto" w:fill="F6F6F6"/>
                      <w:lang w:val="uk-UA"/>
                    </w:rPr>
                    <w:t>30</w:t>
                  </w:r>
                  <w:r w:rsidRPr="00343985"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24"/>
                      <w:szCs w:val="24"/>
                      <w:shd w:val="clear" w:color="auto" w:fill="F6F6F6"/>
                      <w:lang w:val="uk-UA"/>
                    </w:rPr>
                    <w:t xml:space="preserve">, </w:t>
                  </w:r>
                  <w:r w:rsidRPr="00343985"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18"/>
                      <w:szCs w:val="18"/>
                      <w:shd w:val="clear" w:color="auto" w:fill="F6F6F6"/>
                      <w:lang w:val="ru-RU"/>
                    </w:rPr>
                    <w:t>SingleDISPLAY</w:t>
                  </w:r>
                  <w:r w:rsidRPr="00343985"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24"/>
                      <w:szCs w:val="24"/>
                      <w:shd w:val="clear" w:color="auto" w:fill="F6F6F6"/>
                      <w:lang w:val="uk-UA"/>
                    </w:rPr>
                    <w:t xml:space="preserve"> або еквівалент </w:t>
                  </w:r>
                </w:p>
                <w:p w:rsidR="00343985" w:rsidRPr="00343985" w:rsidRDefault="00343985" w:rsidP="00343985">
                  <w:pPr>
                    <w:shd w:val="clear" w:color="auto" w:fill="FFFFFF"/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ru-RU"/>
                    </w:rPr>
                    <mc:AlternateContent>
                      <mc:Choice Requires="wps">
                        <w:drawing>
                          <wp:inline distT="0" distB="0" distL="0" distR="0" wp14:anchorId="4BF92751" wp14:editId="30662B43">
                            <wp:extent cx="302260" cy="302260"/>
                            <wp:effectExtent l="0" t="0" r="0" b="2540"/>
                            <wp:docPr id="5" name="Прямоугольник 5" descr="gallery-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2260" cy="30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Прямоугольник 5" o:spid="_x0000_s1026" alt="Описание: gallery-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ru-RU"/>
                    </w:rPr>
                    <mc:AlternateContent>
                      <mc:Choice Requires="wps">
                        <w:drawing>
                          <wp:inline distT="0" distB="0" distL="0" distR="0" wp14:anchorId="5A968533" wp14:editId="5B80E9E4">
                            <wp:extent cx="302260" cy="302260"/>
                            <wp:effectExtent l="0" t="0" r="0" b="2540"/>
                            <wp:docPr id="4" name="Прямоугольник 4" descr="gallery-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2260" cy="30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Прямоугольник 4" o:spid="_x0000_s1026" alt="Описание: gallery-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  <w:p w:rsidR="00343985" w:rsidRPr="00343985" w:rsidRDefault="00343985" w:rsidP="00343985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val="ru-RU"/>
                    </w:rPr>
                    <w:drawing>
                      <wp:inline distT="0" distB="0" distL="0" distR="0" wp14:anchorId="7B99AD09" wp14:editId="519030F9">
                        <wp:extent cx="828040" cy="829945"/>
                        <wp:effectExtent l="0" t="0" r="0" b="8255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040" cy="8299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36" w:type="dxa"/>
                </w:tcPr>
                <w:p w:rsidR="00343985" w:rsidRPr="00343985" w:rsidRDefault="00343985" w:rsidP="00343985">
                  <w:pPr>
                    <w:spacing w:before="120" w:after="12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 xml:space="preserve">                Кількість : 1 </w:t>
                  </w:r>
                  <w:proofErr w:type="spellStart"/>
                  <w:r w:rsidRPr="0034398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>шт</w:t>
                  </w:r>
                  <w:proofErr w:type="spellEnd"/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Гарантія:  36 місяців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Тип:універсальна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Дисплей:</w:t>
                  </w:r>
                  <w:proofErr w:type="spellStart"/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SingleDISPLAY</w:t>
                  </w:r>
                  <w:proofErr w:type="spellEnd"/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 xml:space="preserve">Діапазон температур: +20 ... +300 </w:t>
                  </w:r>
                  <w:r w:rsidRPr="0034398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uk-UA"/>
                    </w:rPr>
                    <w:t>°С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Точність встановлення температури: 0,1°С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Датчик температури: PT100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Регулятор: PID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Мова меню:німецька, англійська, польська, французька, іспанська, чеська, угорська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Таймер:</w:t>
                  </w: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ab/>
                    <w:t xml:space="preserve">від 1 </w:t>
                  </w:r>
                  <w:proofErr w:type="spellStart"/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хв</w:t>
                  </w:r>
                  <w:proofErr w:type="spellEnd"/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 xml:space="preserve"> до 99 днів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Калібрування:</w:t>
                  </w: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ab/>
                    <w:t>3-х точкове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Конвекція:примусова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Крок встановлення вентилятора</w:t>
                  </w: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ab/>
                    <w:t>10%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Кількість полиць: 1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Внутрішні розміри : 400x320x250 (мм)</w:t>
                  </w: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ab/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Матеріал камери:нержавіюча сталь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Об'єм:</w:t>
                  </w: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ab/>
                    <w:t>32 л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Макс. кількість полиць:</w:t>
                  </w: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ab/>
                    <w:t>3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Макс. навантаження на полицю (кг): 20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Макс. навантаження на шафу (кг)</w:t>
                  </w: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ab/>
                    <w:t>60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Живлення: 230В, 50/60 Гц, 1600Вт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Зовнішні розміри : 585x704x434(мм)</w:t>
                  </w:r>
                </w:p>
                <w:p w:rsidR="00343985" w:rsidRPr="00343985" w:rsidRDefault="00343985" w:rsidP="00343985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Полиця (решітка) з нержавіючої сталі,</w:t>
                  </w:r>
                  <w:proofErr w:type="spellStart"/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електрополірована</w:t>
                  </w:r>
                  <w:proofErr w:type="spellEnd"/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 xml:space="preserve"> для моделей типу </w:t>
                  </w:r>
                  <w:proofErr w:type="spellStart"/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Memmert</w:t>
                  </w:r>
                  <w:proofErr w:type="spellEnd"/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 xml:space="preserve"> </w:t>
                  </w: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UN</w:t>
                  </w: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/</w:t>
                  </w: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UF</w:t>
                  </w:r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 xml:space="preserve"> 30 (кількість – 1 </w:t>
                  </w:r>
                  <w:proofErr w:type="spellStart"/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шт</w:t>
                  </w:r>
                  <w:proofErr w:type="spellEnd"/>
                  <w:r w:rsidRPr="0034398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 xml:space="preserve">)  </w:t>
                  </w:r>
                </w:p>
              </w:tc>
            </w:tr>
          </w:tbl>
          <w:p w:rsidR="00343985" w:rsidRPr="00343985" w:rsidRDefault="00343985" w:rsidP="003439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8E5B16" w:rsidRPr="008E5B16" w:rsidRDefault="008E5B1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sectPr w:rsidR="008E5B16" w:rsidRPr="008E5B16">
      <w:pgSz w:w="11906" w:h="16838"/>
      <w:pgMar w:top="425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E00E015-2D52-4F0D-8DC8-73CD1AB0822B}"/>
    <w:embedBold r:id="rId2" w:fontKey="{347E6E13-D777-4C99-ABFE-00D30AFD48C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D0EB510-B707-47C0-A244-826DE836C90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000E273-86F2-4326-9C8F-019FCC815D3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0835A5FE-3E5E-49EF-A1E4-F1FECEC6F4F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272D1"/>
    <w:multiLevelType w:val="multilevel"/>
    <w:tmpl w:val="1A209BAC"/>
    <w:lvl w:ilvl="0">
      <w:start w:val="1"/>
      <w:numFmt w:val="bullet"/>
      <w:pStyle w:val="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F43EB"/>
    <w:rsid w:val="001F43EB"/>
    <w:rsid w:val="00343985"/>
    <w:rsid w:val="0056776B"/>
    <w:rsid w:val="00676B37"/>
    <w:rsid w:val="008E5B16"/>
    <w:rsid w:val="009A4C8D"/>
    <w:rsid w:val="00A45CCD"/>
    <w:rsid w:val="00CC6CB0"/>
    <w:rsid w:val="00F0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5">
    <w:name w:val="Sub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6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76B37"/>
    <w:rPr>
      <w:rFonts w:ascii="Tahoma" w:hAnsi="Tahoma" w:cs="Tahoma"/>
      <w:sz w:val="16"/>
      <w:szCs w:val="16"/>
    </w:rPr>
  </w:style>
  <w:style w:type="paragraph" w:customStyle="1" w:styleId="a">
    <w:name w:val="Номер"/>
    <w:basedOn w:val="a0"/>
    <w:uiPriority w:val="99"/>
    <w:qFormat/>
    <w:rsid w:val="00A45CCD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5">
    <w:name w:val="Sub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6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76B37"/>
    <w:rPr>
      <w:rFonts w:ascii="Tahoma" w:hAnsi="Tahoma" w:cs="Tahoma"/>
      <w:sz w:val="16"/>
      <w:szCs w:val="16"/>
    </w:rPr>
  </w:style>
  <w:style w:type="paragraph" w:customStyle="1" w:styleId="a">
    <w:name w:val="Номер"/>
    <w:basedOn w:val="a0"/>
    <w:uiPriority w:val="99"/>
    <w:qFormat/>
    <w:rsid w:val="00A45CCD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0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dvlDkTk9qT17MSCFWyw3t64vw==">CgMxLjAaHwoBMBIaChgICVIUChJ0YWJsZS5vZG1xMWVtMnBicTYyDmguNnl5cXkwcml3NXlzMg5oLm82aWZwdHlhY3VqNTIOaC5nYmQxNWR4cm56NnoyDmguZ2JkMTVkeHJuejZ6Mg5oLmdiZDE1ZHhybno2ejIOaC53YTR5bDhjN3I4cGsyDmguZ2JkMTVkeHJuejZ6Mg1oLmdxbW1ta2dweXZvMg5oLnNmaGhhczQwYjloOTgAciExN2JibTVheEFjbHhzekN5TmxFV3l0dnFIVmE2d2xRS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Vidd</dc:creator>
  <cp:lastModifiedBy>Vidd</cp:lastModifiedBy>
  <cp:revision>2</cp:revision>
  <dcterms:created xsi:type="dcterms:W3CDTF">2026-06-09T09:25:00Z</dcterms:created>
  <dcterms:modified xsi:type="dcterms:W3CDTF">2026-06-09T09:25:00Z</dcterms:modified>
</cp:coreProperties>
</file>